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EE" w:rsidRPr="00340AF2" w:rsidRDefault="00A74FEE" w:rsidP="00A74FEE">
      <w:pPr>
        <w:rPr>
          <w:rFonts w:ascii="黑体" w:eastAsia="黑体" w:hAnsi="黑体"/>
          <w:bCs/>
          <w:sz w:val="28"/>
          <w:szCs w:val="28"/>
        </w:rPr>
      </w:pPr>
      <w:r w:rsidRPr="00340AF2">
        <w:rPr>
          <w:rFonts w:ascii="黑体" w:eastAsia="黑体" w:hAnsi="黑体" w:hint="eastAsia"/>
          <w:bCs/>
          <w:sz w:val="28"/>
          <w:szCs w:val="28"/>
        </w:rPr>
        <w:t>附件</w:t>
      </w:r>
    </w:p>
    <w:p w:rsidR="00A74FEE" w:rsidRDefault="00A74FEE" w:rsidP="00A74FEE">
      <w:pPr>
        <w:rPr>
          <w:rFonts w:ascii="方正大标宋简体" w:eastAsia="方正大标宋简体" w:hAnsi="微软雅黑" w:hint="eastAsia"/>
          <w:b/>
          <w:bCs/>
          <w:sz w:val="44"/>
          <w:szCs w:val="44"/>
        </w:rPr>
      </w:pPr>
    </w:p>
    <w:p w:rsidR="00A74FEE" w:rsidRDefault="00A74FEE" w:rsidP="00A74FEE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中国民营企业社会责任优秀案例</w:t>
      </w:r>
    </w:p>
    <w:p w:rsidR="00A74FEE" w:rsidRDefault="00A74FEE" w:rsidP="00A74FEE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推荐表</w:t>
      </w:r>
    </w:p>
    <w:p w:rsidR="00A74FEE" w:rsidRDefault="00A74FEE" w:rsidP="00A74FEE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bCs/>
          <w:sz w:val="52"/>
          <w:szCs w:val="52"/>
        </w:rPr>
      </w:pPr>
    </w:p>
    <w:p w:rsidR="00A74FEE" w:rsidRDefault="00A74FEE" w:rsidP="00A74FEE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74FEE" w:rsidRDefault="00A74FEE" w:rsidP="00A74FEE">
      <w:pPr>
        <w:spacing w:line="700" w:lineRule="exact"/>
        <w:rPr>
          <w:rFonts w:ascii="楷体_GB2312" w:eastAsia="楷体_GB2312" w:hint="eastAsia"/>
          <w:sz w:val="32"/>
        </w:rPr>
      </w:pPr>
    </w:p>
    <w:p w:rsidR="00A74FEE" w:rsidRDefault="00A74FEE" w:rsidP="00A74FEE">
      <w:pPr>
        <w:spacing w:line="700" w:lineRule="exact"/>
        <w:rPr>
          <w:rFonts w:ascii="楷体_GB2312" w:eastAsia="楷体_GB2312" w:hint="eastAsia"/>
          <w:sz w:val="32"/>
        </w:rPr>
      </w:pPr>
    </w:p>
    <w:p w:rsidR="00A74FEE" w:rsidRDefault="00A74FEE" w:rsidP="00A74FEE">
      <w:pPr>
        <w:spacing w:line="700" w:lineRule="exact"/>
        <w:jc w:val="center"/>
        <w:rPr>
          <w:rFonts w:ascii="楷体_GB2312" w:eastAsia="楷体_GB2312" w:hint="eastAsia"/>
          <w:sz w:val="32"/>
          <w:u w:val="single"/>
        </w:rPr>
      </w:pPr>
      <w:r>
        <w:rPr>
          <w:rFonts w:ascii="楷体_GB2312" w:eastAsia="楷体_GB2312" w:hint="eastAsia"/>
          <w:sz w:val="32"/>
        </w:rPr>
        <w:t>企业名称</w:t>
      </w:r>
      <w:r>
        <w:rPr>
          <w:rFonts w:ascii="宋体" w:hAnsi="宋体" w:cs="MS Mincho" w:hint="eastAsia"/>
        </w:rPr>
        <w:t>______________________________</w:t>
      </w:r>
    </w:p>
    <w:p w:rsidR="00A74FEE" w:rsidRDefault="00A74FEE" w:rsidP="00A74FEE">
      <w:pPr>
        <w:spacing w:line="700" w:lineRule="exact"/>
        <w:rPr>
          <w:rFonts w:ascii="楷体_GB2312" w:eastAsia="楷体_GB2312" w:hint="eastAsia"/>
          <w:sz w:val="36"/>
        </w:rPr>
      </w:pPr>
    </w:p>
    <w:p w:rsidR="00A74FEE" w:rsidRDefault="00A74FEE" w:rsidP="00A74FEE">
      <w:pPr>
        <w:spacing w:line="700" w:lineRule="exact"/>
        <w:jc w:val="center"/>
        <w:rPr>
          <w:rFonts w:ascii="楷体_GB2312" w:eastAsia="楷体_GB2312" w:hint="eastAsia"/>
          <w:sz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法定代表人</w:t>
      </w:r>
      <w:r>
        <w:rPr>
          <w:rFonts w:ascii="宋体" w:hAnsi="宋体" w:cs="MS Mincho" w:hint="eastAsia"/>
        </w:rPr>
        <w:t>___________________________</w:t>
      </w:r>
    </w:p>
    <w:p w:rsidR="00A74FEE" w:rsidRDefault="00A74FEE" w:rsidP="00A74FEE">
      <w:pPr>
        <w:spacing w:line="700" w:lineRule="exact"/>
        <w:ind w:firstLineChars="800" w:firstLine="2560"/>
        <w:rPr>
          <w:rFonts w:ascii="楷体_GB2312" w:eastAsia="楷体_GB2312" w:hint="eastAsia"/>
          <w:sz w:val="32"/>
          <w:szCs w:val="32"/>
        </w:rPr>
      </w:pPr>
    </w:p>
    <w:p w:rsidR="00A74FEE" w:rsidRDefault="00A74FEE" w:rsidP="00A74FEE">
      <w:pPr>
        <w:spacing w:line="700" w:lineRule="exact"/>
        <w:ind w:firstLineChars="50" w:firstLine="160"/>
        <w:jc w:val="center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  <w:szCs w:val="32"/>
        </w:rPr>
        <w:t>填报时间</w:t>
      </w:r>
      <w:r>
        <w:rPr>
          <w:rFonts w:ascii="宋体" w:eastAsia="楷体_GB2312" w:hAnsi="宋体" w:cs="MS Mincho" w:hint="eastAsia"/>
          <w:u w:val="single"/>
        </w:rPr>
        <w:t xml:space="preserve">          </w:t>
      </w:r>
      <w:r>
        <w:rPr>
          <w:rFonts w:ascii="宋体" w:eastAsia="楷体_GB2312" w:hAnsi="宋体" w:cs="MS Mincho" w:hint="eastAsia"/>
        </w:rPr>
        <w:t xml:space="preserve"> </w:t>
      </w:r>
      <w:r>
        <w:rPr>
          <w:rFonts w:ascii="楷体_GB2312" w:eastAsia="楷体_GB2312" w:hint="eastAsia"/>
          <w:sz w:val="32"/>
        </w:rPr>
        <w:t>年</w:t>
      </w:r>
      <w:r>
        <w:rPr>
          <w:rFonts w:ascii="宋体" w:eastAsia="楷体_GB2312" w:hAnsi="宋体" w:cs="MS Mincho" w:hint="eastAsia"/>
          <w:u w:val="single"/>
        </w:rPr>
        <w:t xml:space="preserve">       </w:t>
      </w:r>
      <w:r>
        <w:rPr>
          <w:rFonts w:ascii="宋体" w:hAnsi="宋体" w:cs="MS Mincho" w:hint="eastAsia"/>
        </w:rPr>
        <w:t xml:space="preserve">  </w:t>
      </w:r>
      <w:r>
        <w:rPr>
          <w:rFonts w:ascii="楷体_GB2312" w:eastAsia="楷体_GB2312" w:hint="eastAsia"/>
          <w:sz w:val="32"/>
        </w:rPr>
        <w:t>月</w:t>
      </w:r>
      <w:r>
        <w:rPr>
          <w:rFonts w:ascii="宋体" w:eastAsia="楷体_GB2312" w:hAnsi="宋体" w:cs="MS Mincho" w:hint="eastAsia"/>
          <w:u w:val="single"/>
        </w:rPr>
        <w:t xml:space="preserve">      </w:t>
      </w:r>
      <w:r>
        <w:rPr>
          <w:rFonts w:ascii="宋体" w:hAnsi="宋体" w:cs="MS Mincho" w:hint="eastAsia"/>
        </w:rPr>
        <w:t xml:space="preserve"> </w:t>
      </w:r>
      <w:r>
        <w:rPr>
          <w:rFonts w:ascii="楷体_GB2312" w:eastAsia="楷体_GB2312" w:hint="eastAsia"/>
          <w:sz w:val="32"/>
        </w:rPr>
        <w:t>日</w:t>
      </w:r>
    </w:p>
    <w:p w:rsidR="00A74FEE" w:rsidRDefault="00A74FEE" w:rsidP="00A74FEE">
      <w:pPr>
        <w:spacing w:line="700" w:lineRule="exact"/>
        <w:ind w:firstLineChars="50" w:firstLine="160"/>
        <w:jc w:val="center"/>
        <w:rPr>
          <w:rFonts w:ascii="楷体_GB2312" w:eastAsia="楷体_GB2312" w:hint="eastAsia"/>
          <w:sz w:val="32"/>
        </w:rPr>
      </w:pPr>
    </w:p>
    <w:p w:rsidR="00A74FEE" w:rsidRDefault="00A74FEE" w:rsidP="00A74FEE">
      <w:pPr>
        <w:spacing w:line="700" w:lineRule="exact"/>
        <w:ind w:firstLineChars="50" w:firstLine="160"/>
        <w:jc w:val="center"/>
        <w:rPr>
          <w:rFonts w:ascii="楷体_GB2312" w:eastAsia="楷体_GB2312" w:hint="eastAsia"/>
          <w:sz w:val="32"/>
        </w:rPr>
      </w:pPr>
    </w:p>
    <w:p w:rsidR="00A74FEE" w:rsidRDefault="00A74FEE" w:rsidP="00A74FEE">
      <w:pPr>
        <w:spacing w:line="276" w:lineRule="auto"/>
        <w:jc w:val="center"/>
        <w:rPr>
          <w:rFonts w:ascii="方正大标宋简体" w:eastAsia="方正大标宋简体" w:hint="eastAsia"/>
          <w:bCs/>
          <w:sz w:val="30"/>
          <w:szCs w:val="30"/>
        </w:rPr>
      </w:pPr>
      <w:r>
        <w:rPr>
          <w:rFonts w:ascii="方正大标宋简体" w:eastAsia="方正大标宋简体" w:hint="eastAsia"/>
          <w:bCs/>
          <w:sz w:val="30"/>
          <w:szCs w:val="30"/>
        </w:rPr>
        <w:t>中华全国工商业联合会</w:t>
      </w:r>
    </w:p>
    <w:p w:rsidR="00A74FEE" w:rsidRDefault="00A74FEE" w:rsidP="00A74FEE">
      <w:pPr>
        <w:jc w:val="center"/>
        <w:rPr>
          <w:rFonts w:ascii="方正大标宋简体" w:eastAsia="方正大标宋简体" w:hint="eastAsia"/>
          <w:bCs/>
          <w:sz w:val="30"/>
          <w:szCs w:val="30"/>
        </w:rPr>
      </w:pPr>
      <w:r>
        <w:rPr>
          <w:rFonts w:ascii="方正大标宋简体" w:eastAsia="方正大标宋简体" w:hint="eastAsia"/>
          <w:bCs/>
          <w:sz w:val="30"/>
          <w:szCs w:val="30"/>
        </w:rPr>
        <w:t>二О一九年一月制</w:t>
      </w:r>
    </w:p>
    <w:p w:rsidR="00A74FEE" w:rsidRDefault="00A74FEE" w:rsidP="00A74FEE">
      <w:pPr>
        <w:widowControl/>
        <w:jc w:val="left"/>
        <w:rPr>
          <w:rFonts w:ascii="楷体_GB2312" w:eastAsia="楷体_GB2312"/>
          <w:kern w:val="0"/>
          <w:sz w:val="32"/>
        </w:rPr>
        <w:sectPr w:rsidR="00A74FE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74FEE" w:rsidRDefault="00A74FEE" w:rsidP="00A74FEE">
      <w:pPr>
        <w:snapToGrid w:val="0"/>
        <w:spacing w:afterLines="100" w:line="440" w:lineRule="exact"/>
        <w:ind w:leftChars="200" w:left="420" w:rightChars="288" w:right="605"/>
        <w:jc w:val="center"/>
        <w:outlineLvl w:val="0"/>
        <w:rPr>
          <w:rFonts w:ascii="方正大标宋简体" w:eastAsia="方正大标宋简体" w:hint="eastAsia"/>
          <w:sz w:val="36"/>
          <w:szCs w:val="36"/>
        </w:rPr>
      </w:pPr>
      <w:bookmarkStart w:id="0" w:name="_Toc491877265"/>
      <w:r>
        <w:rPr>
          <w:rFonts w:ascii="方正大标宋简体" w:eastAsia="方正大标宋简体" w:hint="eastAsia"/>
          <w:sz w:val="36"/>
          <w:szCs w:val="36"/>
        </w:rPr>
        <w:lastRenderedPageBreak/>
        <w:t>填报说明</w:t>
      </w:r>
    </w:p>
    <w:p w:rsidR="00A74FEE" w:rsidRDefault="00A74FEE" w:rsidP="00A74FEE">
      <w:pPr>
        <w:spacing w:line="440" w:lineRule="exact"/>
        <w:ind w:firstLineChars="200" w:firstLine="482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b/>
          <w:sz w:val="24"/>
        </w:rPr>
        <w:t>一、</w:t>
      </w:r>
      <w:r>
        <w:rPr>
          <w:rFonts w:ascii="仿宋_GB2312" w:eastAsia="仿宋_GB2312" w:hAnsi="仿宋" w:hint="eastAsia"/>
          <w:sz w:val="24"/>
        </w:rPr>
        <w:t>本表收集到的企业履行社会责任案例是全国工商联《中国民营企业社会责任报告（2019）》课题组进行实地调研的基本依据，也是入选《中国民营企业社会责任优秀案例》候选企业案例，各级工商联和直属商会要认真组织好推荐企业信息把关工作，并负责优秀企业案例的甄选、审核和上报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二、案例材料构成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1.企业基本情况的介绍。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2.企业履责措施：如构建和谐劳动关系，支持公益慈善事业、投身光彩事业、保障消费者权益、公平运行实践和社会责任体系建设等，突出参与精准扶贫行动、生态文明建设和创新型发展等。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3.</w:t>
      </w:r>
      <w:proofErr w:type="gramStart"/>
      <w:r>
        <w:rPr>
          <w:rFonts w:ascii="仿宋_GB2312" w:eastAsia="仿宋_GB2312" w:hAnsi="仿宋" w:hint="eastAsia"/>
          <w:sz w:val="24"/>
        </w:rPr>
        <w:t>履</w:t>
      </w:r>
      <w:proofErr w:type="gramEnd"/>
      <w:r>
        <w:rPr>
          <w:rFonts w:ascii="仿宋_GB2312" w:eastAsia="仿宋_GB2312" w:hAnsi="仿宋" w:hint="eastAsia"/>
          <w:sz w:val="24"/>
        </w:rPr>
        <w:t>责成效：成就清单，主要把定量数据和定性描述相结合，企业2018年度获得的履行社会责任所获相关奖项或荣誉，包含奖项名称、颁奖单位、图片等，媒体报道、利益相关方的评价。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4.经验理念总结以及企业今后社会责任战略规划与展望。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5.推荐企业编制有社会责任报告或社会责任工作总结的可一并提供。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三、申报企业填写相应内容，并用A4纸打印，加盖法人章和推荐单位公章，由各省、自治区、直辖市、兵团工商联，各直属商会报送至全国工商联扶贫与社会服务部，同时将申报表格电子版发送至电子信箱：</w:t>
      </w:r>
      <w:r w:rsidRPr="0060029F">
        <w:rPr>
          <w:rFonts w:ascii="等线 Light" w:eastAsia="仿宋_GB2312" w:hAnsi="等线 Light"/>
          <w:sz w:val="24"/>
        </w:rPr>
        <w:t>cficcsr@126.com</w:t>
      </w:r>
      <w:r>
        <w:rPr>
          <w:rFonts w:ascii="仿宋_GB2312" w:eastAsia="仿宋_GB2312" w:hAnsi="仿宋" w:hint="eastAsia"/>
          <w:sz w:val="24"/>
        </w:rPr>
        <w:t>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四、申报企业发布有社会责任报告的，可一并提供。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五、如有问题咨询，请与全国工商联中国民营企业社会责任报告课题组联系。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联系人：林彬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  <w:t>马占利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电话：18501070568</w:t>
      </w:r>
      <w:r>
        <w:rPr>
          <w:rFonts w:ascii="仿宋_GB2312" w:eastAsia="仿宋_GB2312" w:hint="eastAsia"/>
          <w:sz w:val="24"/>
        </w:rPr>
        <w:tab/>
        <w:t>010-58050728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邮箱：cficcsr@126.com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传真：010-58050728</w:t>
      </w:r>
    </w:p>
    <w:p w:rsidR="00A74FEE" w:rsidRDefault="00A74FEE" w:rsidP="00A74FEE">
      <w:pPr>
        <w:spacing w:line="440" w:lineRule="exact"/>
        <w:ind w:firstLineChars="200" w:firstLine="480"/>
        <w:textAlignment w:val="baseline"/>
        <w:rPr>
          <w:rFonts w:ascii="仿宋_GB2312" w:eastAsia="仿宋_GB2312" w:hint="eastAsia"/>
          <w:sz w:val="24"/>
        </w:rPr>
      </w:pPr>
    </w:p>
    <w:p w:rsidR="00A74FEE" w:rsidRDefault="00A74FEE" w:rsidP="00A74FEE">
      <w:pPr>
        <w:widowControl/>
        <w:jc w:val="left"/>
        <w:rPr>
          <w:rFonts w:ascii="仿宋_GB2312" w:eastAsia="仿宋_GB2312"/>
          <w:kern w:val="0"/>
          <w:sz w:val="24"/>
        </w:rPr>
        <w:sectPr w:rsidR="00A74FE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74FEE" w:rsidRDefault="00A74FEE" w:rsidP="00A74FE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中国民营企业社会责任优秀案例</w:t>
      </w:r>
    </w:p>
    <w:p w:rsidR="00A74FEE" w:rsidRDefault="00A74FEE" w:rsidP="00A74FEE">
      <w:pPr>
        <w:jc w:val="center"/>
        <w:rPr>
          <w:b/>
          <w:sz w:val="32"/>
          <w:szCs w:val="32"/>
        </w:rPr>
      </w:pPr>
      <w:r w:rsidRPr="0060029F">
        <w:rPr>
          <w:rFonts w:ascii="等线" w:hAnsi="等线" w:hint="eastAsia"/>
          <w:b/>
          <w:sz w:val="32"/>
          <w:szCs w:val="32"/>
        </w:rPr>
        <w:t>推荐表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A74FEE" w:rsidRPr="00006060" w:rsidTr="00D336B8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/>
                <w:b/>
              </w:rPr>
            </w:pPr>
            <w:proofErr w:type="spellStart"/>
            <w:r w:rsidRPr="00006060">
              <w:rPr>
                <w:rFonts w:ascii="等线" w:eastAsia="Times New Roman" w:hAnsi="等线" w:hint="eastAsia"/>
                <w:b/>
              </w:rPr>
              <w:t>企业信息</w:t>
            </w:r>
            <w:proofErr w:type="spellEnd"/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企业名称</w:t>
            </w:r>
            <w:proofErr w:type="spellEnd"/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企业地址</w:t>
            </w:r>
            <w:proofErr w:type="spellEnd"/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  <w:b/>
              </w:rPr>
            </w:pPr>
            <w:proofErr w:type="spellStart"/>
            <w:r w:rsidRPr="00006060">
              <w:rPr>
                <w:rFonts w:ascii="等线" w:eastAsia="Times New Roman" w:hAnsi="等线" w:hint="eastAsia"/>
                <w:b/>
              </w:rPr>
              <w:t>企业联系人</w:t>
            </w:r>
            <w:proofErr w:type="spellEnd"/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姓 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职   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电   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电子邮箱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传   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邮    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地   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  <w:b/>
              </w:rPr>
            </w:pPr>
            <w:proofErr w:type="spellStart"/>
            <w:r w:rsidRPr="00006060">
              <w:rPr>
                <w:rFonts w:ascii="等线" w:eastAsia="Times New Roman" w:hAnsi="等线" w:hint="eastAsia"/>
                <w:b/>
              </w:rPr>
              <w:t>工商联（商会）联系人</w:t>
            </w:r>
            <w:proofErr w:type="spellEnd"/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姓 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职   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电   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电子邮箱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申报案例</w:t>
            </w:r>
            <w:proofErr w:type="spellEnd"/>
          </w:p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  <w:b/>
              </w:rPr>
            </w:pPr>
            <w:r w:rsidRPr="00006060">
              <w:rPr>
                <w:rFonts w:ascii="等线" w:eastAsia="Times New Roman" w:hAnsi="等线" w:hint="eastAsia"/>
              </w:rPr>
              <w:t>（不超过3000字）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r w:rsidRPr="00006060">
              <w:rPr>
                <w:rFonts w:ascii="等线" w:eastAsia="Times New Roman" w:hAnsi="等线" w:hint="eastAsia"/>
              </w:rPr>
              <w:t>（</w:t>
            </w:r>
            <w:proofErr w:type="spellStart"/>
            <w:r w:rsidRPr="00006060">
              <w:rPr>
                <w:rFonts w:ascii="等线" w:eastAsia="Times New Roman" w:hAnsi="等线" w:hint="eastAsia"/>
              </w:rPr>
              <w:t>材料可附页</w:t>
            </w:r>
            <w:proofErr w:type="spellEnd"/>
            <w:r w:rsidRPr="00006060">
              <w:rPr>
                <w:rFonts w:ascii="等线" w:eastAsia="Times New Roman" w:hAnsi="等线" w:hint="eastAsia"/>
              </w:rPr>
              <w:t>）</w:t>
            </w:r>
          </w:p>
        </w:tc>
      </w:tr>
      <w:tr w:rsidR="00A74FEE" w:rsidRPr="00006060" w:rsidTr="00D336B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lastRenderedPageBreak/>
              <w:t>企业所在地工商联</w:t>
            </w:r>
            <w:proofErr w:type="spellEnd"/>
          </w:p>
          <w:p w:rsidR="00A74FEE" w:rsidRPr="00006060" w:rsidRDefault="00A74FEE" w:rsidP="00D336B8">
            <w:pPr>
              <w:spacing w:line="360" w:lineRule="auto"/>
              <w:jc w:val="center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或商会意见</w:t>
            </w:r>
            <w:proofErr w:type="spellEnd"/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lef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right"/>
              <w:rPr>
                <w:rFonts w:ascii="等线" w:eastAsia="Times New Roman" w:hAnsi="等线" w:hint="eastAsia"/>
              </w:rPr>
            </w:pPr>
          </w:p>
          <w:p w:rsidR="00A74FEE" w:rsidRPr="00006060" w:rsidRDefault="00A74FEE" w:rsidP="00D336B8">
            <w:pPr>
              <w:spacing w:line="360" w:lineRule="auto"/>
              <w:jc w:val="right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单位（公章</w:t>
            </w:r>
            <w:proofErr w:type="spellEnd"/>
            <w:r w:rsidRPr="00006060">
              <w:rPr>
                <w:rFonts w:ascii="等线" w:eastAsia="Times New Roman" w:hAnsi="等线" w:hint="eastAsia"/>
              </w:rPr>
              <w:t>）：</w:t>
            </w:r>
          </w:p>
          <w:p w:rsidR="00A74FEE" w:rsidRPr="00006060" w:rsidRDefault="00A74FEE" w:rsidP="00D336B8">
            <w:pPr>
              <w:wordWrap w:val="0"/>
              <w:spacing w:line="360" w:lineRule="auto"/>
              <w:jc w:val="right"/>
              <w:rPr>
                <w:rFonts w:ascii="等线" w:eastAsia="Times New Roman" w:hAnsi="等线" w:hint="eastAsia"/>
              </w:rPr>
            </w:pPr>
            <w:proofErr w:type="spellStart"/>
            <w:r w:rsidRPr="00006060">
              <w:rPr>
                <w:rFonts w:ascii="等线" w:eastAsia="Times New Roman" w:hAnsi="等线" w:hint="eastAsia"/>
              </w:rPr>
              <w:t>时间</w:t>
            </w:r>
            <w:proofErr w:type="spellEnd"/>
            <w:r w:rsidRPr="00006060">
              <w:rPr>
                <w:rFonts w:ascii="等线" w:eastAsia="Times New Roman" w:hAnsi="等线" w:hint="eastAsia"/>
              </w:rPr>
              <w:t>：        年  月  日</w:t>
            </w:r>
          </w:p>
        </w:tc>
      </w:tr>
    </w:tbl>
    <w:p w:rsidR="00A74FEE" w:rsidRPr="0060029F" w:rsidRDefault="00A74FEE" w:rsidP="00A74FEE">
      <w:pPr>
        <w:rPr>
          <w:rFonts w:ascii="仿宋" w:eastAsia="仿宋" w:hAnsi="仿宋" w:hint="eastAsia"/>
          <w:spacing w:val="-10"/>
          <w:sz w:val="32"/>
          <w:szCs w:val="32"/>
        </w:rPr>
      </w:pPr>
    </w:p>
    <w:p w:rsidR="00A77E80" w:rsidRPr="00A74FEE" w:rsidRDefault="00A77E80"/>
    <w:sectPr w:rsidR="00A77E80" w:rsidRPr="00A74FEE" w:rsidSect="0060029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FEE"/>
    <w:rsid w:val="0056497B"/>
    <w:rsid w:val="00A74FEE"/>
    <w:rsid w:val="00A77E80"/>
    <w:rsid w:val="00CF04E9"/>
    <w:rsid w:val="00D402ED"/>
    <w:rsid w:val="00F5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2019-03-25T02:30:00Z</dcterms:created>
  <dcterms:modified xsi:type="dcterms:W3CDTF">2019-03-25T02:30:00Z</dcterms:modified>
</cp:coreProperties>
</file>